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86MS0035-01-2024-004582-10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56942">
        <w:rPr>
          <w:sz w:val="28"/>
          <w:szCs w:val="28"/>
        </w:rPr>
        <w:t>2-2797/1802/2024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24 октября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856942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56942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856942">
        <w:rPr>
          <w:sz w:val="28"/>
          <w:szCs w:val="28"/>
        </w:rPr>
        <w:t>Ткаченко Татьяне Андреевне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856942">
        <w:rPr>
          <w:sz w:val="28"/>
          <w:szCs w:val="28"/>
        </w:rPr>
        <w:t>ООО ПКО "АСВ"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856942">
        <w:rPr>
          <w:sz w:val="28"/>
          <w:szCs w:val="28"/>
        </w:rPr>
        <w:t>Ткаченко Татьяны Андреевны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F55D98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856942">
        <w:rPr>
          <w:sz w:val="28"/>
          <w:szCs w:val="28"/>
        </w:rPr>
        <w:t>ООО ПКО "АСВ"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856942">
        <w:rPr>
          <w:sz w:val="28"/>
          <w:szCs w:val="28"/>
        </w:rPr>
        <w:t>7841019595</w:t>
      </w:r>
      <w:r w:rsidR="00532E1D">
        <w:rPr>
          <w:sz w:val="28"/>
          <w:szCs w:val="28"/>
        </w:rPr>
        <w:t xml:space="preserve"> ОГРН </w:t>
      </w:r>
      <w:r w:rsidR="00856942">
        <w:rPr>
          <w:sz w:val="28"/>
          <w:szCs w:val="28"/>
        </w:rPr>
        <w:t>1157847071073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856942">
        <w:rPr>
          <w:sz w:val="28"/>
          <w:szCs w:val="28"/>
        </w:rPr>
        <w:t>№1903768076 от 12.03.2023</w:t>
      </w:r>
      <w:r w:rsidRPr="0039796B">
        <w:rPr>
          <w:sz w:val="28"/>
          <w:szCs w:val="28"/>
        </w:rPr>
        <w:t xml:space="preserve"> в размере </w:t>
      </w:r>
      <w:r w:rsidR="00856942">
        <w:rPr>
          <w:sz w:val="28"/>
          <w:szCs w:val="28"/>
        </w:rPr>
        <w:t>10 384,92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856942">
        <w:rPr>
          <w:sz w:val="28"/>
          <w:szCs w:val="28"/>
        </w:rPr>
        <w:t>415,40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56942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E786F"/>
    <w:rsid w:val="00CF0A9B"/>
    <w:rsid w:val="00D05236"/>
    <w:rsid w:val="00D17F2B"/>
    <w:rsid w:val="00D56835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5D98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5D6BBEB-5FB4-43EB-AA9E-536780E7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